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05C5E" w14:textId="77777777" w:rsidR="00AB33D0" w:rsidRPr="00BC3EDD" w:rsidRDefault="00A37109" w:rsidP="00BC3EDD">
      <w:pPr>
        <w:keepNext/>
        <w:spacing w:before="60" w:after="60" w:line="240" w:lineRule="auto"/>
        <w:jc w:val="center"/>
        <w:outlineLvl w:val="2"/>
        <w:rPr>
          <w:bCs/>
          <w:sz w:val="24"/>
          <w:szCs w:val="24"/>
        </w:rPr>
      </w:pPr>
      <w:bookmarkStart w:id="0" w:name="_Toc381799476"/>
      <w:bookmarkStart w:id="1" w:name="_Toc381799941"/>
      <w:bookmarkStart w:id="2" w:name="_Toc381864979"/>
      <w:bookmarkStart w:id="3" w:name="_Toc513110941"/>
      <w:r w:rsidRPr="00BC3EDD">
        <w:rPr>
          <w:rFonts w:ascii="Times New Roman" w:hAnsi="Times New Roman"/>
          <w:b/>
          <w:bCs/>
          <w:sz w:val="24"/>
          <w:szCs w:val="24"/>
        </w:rPr>
        <w:t>Область знаний: «НАЛОГОВОЕ ЗАКОНОДАТЕЛЬСТВО РОССИЙСКОЙ ФЕДЕРАЦИИ»</w:t>
      </w:r>
      <w:bookmarkEnd w:id="0"/>
      <w:bookmarkEnd w:id="1"/>
      <w:bookmarkEnd w:id="2"/>
      <w:bookmarkEnd w:id="3"/>
      <w:r w:rsidR="00281741" w:rsidRPr="00BC3ED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B942E0F" w14:textId="77777777" w:rsidR="00AB33D0" w:rsidRPr="00BC3EDD" w:rsidRDefault="00AB33D0" w:rsidP="00BC3EDD">
      <w:pPr>
        <w:keepNext/>
        <w:spacing w:before="60" w:after="6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BC3EDD">
        <w:rPr>
          <w:rFonts w:ascii="Times New Roman" w:hAnsi="Times New Roman"/>
          <w:b/>
          <w:bCs/>
          <w:sz w:val="24"/>
          <w:szCs w:val="24"/>
        </w:rPr>
        <w:t>Перечень вопросов, предлагаемых претендентам на квалификационном экзамене на получение квалификационного аттестата аудитора</w:t>
      </w:r>
    </w:p>
    <w:p w14:paraId="6EB7B9DC" w14:textId="77777777" w:rsidR="00AB33D0" w:rsidRPr="00BC3EDD" w:rsidRDefault="00AB33D0" w:rsidP="00BC3EDD">
      <w:pPr>
        <w:keepNext/>
        <w:spacing w:before="60" w:after="6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BC3EDD">
        <w:rPr>
          <w:rFonts w:ascii="Times New Roman" w:hAnsi="Times New Roman"/>
          <w:b/>
          <w:bCs/>
          <w:sz w:val="24"/>
          <w:szCs w:val="24"/>
        </w:rPr>
        <w:t>(в части вопросов экзаменационных билетов)</w:t>
      </w:r>
    </w:p>
    <w:p w14:paraId="632E1B9E" w14:textId="77777777" w:rsidR="00A37109" w:rsidRDefault="00A37109" w:rsidP="00A37109">
      <w:pPr>
        <w:pStyle w:val="2141010"/>
        <w:rPr>
          <w:sz w:val="24"/>
          <w:szCs w:val="24"/>
        </w:rPr>
      </w:pPr>
      <w:bookmarkStart w:id="4" w:name="_Toc381799477"/>
      <w:bookmarkStart w:id="5" w:name="_Toc381799942"/>
      <w:bookmarkStart w:id="6" w:name="_Toc381864980"/>
      <w:bookmarkStart w:id="7" w:name="_Toc513110942"/>
      <w:r w:rsidRPr="00A37109">
        <w:rPr>
          <w:sz w:val="24"/>
          <w:szCs w:val="24"/>
        </w:rPr>
        <w:t>Тема 1. Система налогов и сборов в Российской Федерации. Субъекты налоговых правоотношений</w:t>
      </w:r>
      <w:bookmarkEnd w:id="4"/>
      <w:bookmarkEnd w:id="5"/>
      <w:bookmarkEnd w:id="6"/>
      <w:bookmarkEnd w:id="7"/>
    </w:p>
    <w:p w14:paraId="7AE65A5B" w14:textId="77777777" w:rsidR="00F7146D" w:rsidRDefault="00F7146D" w:rsidP="00F714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E20">
        <w:rPr>
          <w:rFonts w:ascii="Times New Roman" w:hAnsi="Times New Roman"/>
          <w:sz w:val="24"/>
          <w:szCs w:val="24"/>
        </w:rPr>
        <w:t>Налогоплательщики: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понятие,</w:t>
      </w:r>
      <w:r w:rsidRPr="00056E20">
        <w:rPr>
          <w:rFonts w:ascii="Times New Roman" w:hAnsi="Times New Roman"/>
          <w:sz w:val="24"/>
          <w:szCs w:val="24"/>
        </w:rPr>
        <w:t xml:space="preserve"> их основные права и обязанности</w:t>
      </w:r>
      <w:r>
        <w:rPr>
          <w:rFonts w:ascii="Times New Roman" w:hAnsi="Times New Roman"/>
          <w:sz w:val="24"/>
          <w:szCs w:val="24"/>
        </w:rPr>
        <w:t>.</w:t>
      </w:r>
    </w:p>
    <w:p w14:paraId="352E9CE7" w14:textId="77777777" w:rsidR="00F023CB" w:rsidRDefault="00F023CB" w:rsidP="00F714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FD0BD5" w14:textId="0B07615B" w:rsidR="00F7146D" w:rsidRDefault="00F7146D" w:rsidP="00F714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314C">
        <w:rPr>
          <w:rFonts w:ascii="Times New Roman" w:hAnsi="Times New Roman"/>
          <w:color w:val="000000"/>
          <w:sz w:val="24"/>
          <w:szCs w:val="24"/>
        </w:rPr>
        <w:t>Налого</w:t>
      </w:r>
      <w:r>
        <w:rPr>
          <w:rFonts w:ascii="Times New Roman" w:hAnsi="Times New Roman"/>
          <w:color w:val="000000"/>
          <w:sz w:val="24"/>
          <w:szCs w:val="24"/>
        </w:rPr>
        <w:t>вые агенты</w:t>
      </w:r>
      <w:r w:rsidRPr="0041314C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понятие,</w:t>
      </w:r>
      <w:r w:rsidRPr="0041314C">
        <w:rPr>
          <w:rFonts w:ascii="Times New Roman" w:hAnsi="Times New Roman"/>
          <w:color w:val="000000"/>
          <w:sz w:val="24"/>
          <w:szCs w:val="24"/>
        </w:rPr>
        <w:t xml:space="preserve"> их основные права и обязанности.</w:t>
      </w:r>
    </w:p>
    <w:p w14:paraId="12EB3CC7" w14:textId="77777777" w:rsidR="00F023CB" w:rsidRDefault="00F023CB" w:rsidP="00F714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7836F81" w14:textId="021788A2" w:rsidR="00955BB5" w:rsidRPr="00806807" w:rsidRDefault="00F7146D" w:rsidP="00806807">
      <w:pPr>
        <w:spacing w:after="0" w:line="240" w:lineRule="auto"/>
        <w:jc w:val="both"/>
        <w:rPr>
          <w:color w:val="000000"/>
          <w:sz w:val="24"/>
          <w:szCs w:val="24"/>
        </w:rPr>
      </w:pPr>
      <w:r w:rsidRPr="00F45BB4">
        <w:rPr>
          <w:rFonts w:ascii="Times New Roman" w:hAnsi="Times New Roman"/>
          <w:color w:val="000000"/>
          <w:sz w:val="24"/>
          <w:szCs w:val="24"/>
        </w:rPr>
        <w:t>Плательщики страховых взносов: понятие, их основные права и обязанности.</w:t>
      </w:r>
    </w:p>
    <w:p w14:paraId="37767445" w14:textId="6F77E557" w:rsidR="00F7146D" w:rsidRPr="00F023CB" w:rsidRDefault="0010069C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_GoBack"/>
      <w:bookmarkEnd w:id="8"/>
      <w:r w:rsidRPr="00F023CB">
        <w:rPr>
          <w:rFonts w:ascii="Times New Roman" w:hAnsi="Times New Roman"/>
          <w:sz w:val="24"/>
          <w:szCs w:val="24"/>
        </w:rPr>
        <w:t>К</w:t>
      </w:r>
      <w:r w:rsidR="00F7146D" w:rsidRPr="00F023CB">
        <w:rPr>
          <w:rFonts w:ascii="Times New Roman" w:hAnsi="Times New Roman"/>
          <w:sz w:val="24"/>
          <w:szCs w:val="24"/>
        </w:rPr>
        <w:t>онс</w:t>
      </w:r>
      <w:r w:rsidR="00F023CB">
        <w:rPr>
          <w:rFonts w:ascii="Times New Roman" w:hAnsi="Times New Roman"/>
          <w:sz w:val="24"/>
          <w:szCs w:val="24"/>
        </w:rPr>
        <w:t>о</w:t>
      </w:r>
      <w:r w:rsidR="00F7146D" w:rsidRPr="00F023CB">
        <w:rPr>
          <w:rFonts w:ascii="Times New Roman" w:hAnsi="Times New Roman"/>
          <w:sz w:val="24"/>
          <w:szCs w:val="24"/>
        </w:rPr>
        <w:t>лид</w:t>
      </w:r>
      <w:r w:rsidRPr="00F023CB">
        <w:rPr>
          <w:rFonts w:ascii="Times New Roman" w:hAnsi="Times New Roman"/>
          <w:sz w:val="24"/>
          <w:szCs w:val="24"/>
        </w:rPr>
        <w:t>ированная группа</w:t>
      </w:r>
      <w:r w:rsidR="00F7146D" w:rsidRPr="00F023CB">
        <w:rPr>
          <w:rFonts w:ascii="Times New Roman" w:hAnsi="Times New Roman"/>
          <w:sz w:val="24"/>
          <w:szCs w:val="24"/>
        </w:rPr>
        <w:t xml:space="preserve"> налогоплательщиков: общие положения</w:t>
      </w:r>
      <w:r w:rsidR="008140BC" w:rsidRPr="008140BC">
        <w:rPr>
          <w:rFonts w:ascii="Times New Roman" w:hAnsi="Times New Roman"/>
          <w:sz w:val="24"/>
          <w:szCs w:val="24"/>
        </w:rPr>
        <w:t xml:space="preserve"> </w:t>
      </w:r>
      <w:r w:rsidR="008140BC">
        <w:rPr>
          <w:rFonts w:ascii="Times New Roman" w:hAnsi="Times New Roman"/>
          <w:sz w:val="24"/>
          <w:szCs w:val="24"/>
        </w:rPr>
        <w:t xml:space="preserve">и </w:t>
      </w:r>
      <w:r w:rsidR="008140BC" w:rsidRPr="00865D64">
        <w:rPr>
          <w:rFonts w:ascii="Times New Roman" w:hAnsi="Times New Roman"/>
          <w:sz w:val="24"/>
          <w:szCs w:val="24"/>
        </w:rPr>
        <w:t>условия создания</w:t>
      </w:r>
      <w:r w:rsidR="00F023CB">
        <w:rPr>
          <w:rFonts w:ascii="Times New Roman" w:hAnsi="Times New Roman"/>
          <w:sz w:val="24"/>
          <w:szCs w:val="24"/>
        </w:rPr>
        <w:t>.</w:t>
      </w:r>
    </w:p>
    <w:p w14:paraId="6F4FDABA" w14:textId="77777777" w:rsidR="00A37109" w:rsidRPr="00A37109" w:rsidRDefault="00A37109" w:rsidP="00A37109">
      <w:pPr>
        <w:pStyle w:val="2141010"/>
        <w:rPr>
          <w:sz w:val="24"/>
          <w:szCs w:val="24"/>
        </w:rPr>
      </w:pPr>
      <w:bookmarkStart w:id="9" w:name="_Toc381799478"/>
      <w:bookmarkStart w:id="10" w:name="_Toc381799943"/>
      <w:bookmarkStart w:id="11" w:name="_Toc381864981"/>
      <w:bookmarkStart w:id="12" w:name="_Toc513110943"/>
      <w:r w:rsidRPr="00A37109">
        <w:rPr>
          <w:sz w:val="24"/>
          <w:szCs w:val="24"/>
        </w:rPr>
        <w:t>Тема 2. Налоговое обязательство и его исполнение</w:t>
      </w:r>
      <w:bookmarkEnd w:id="9"/>
      <w:bookmarkEnd w:id="10"/>
      <w:bookmarkEnd w:id="11"/>
      <w:bookmarkEnd w:id="12"/>
    </w:p>
    <w:p w14:paraId="07A542FE" w14:textId="7063D617" w:rsidR="00F7146D" w:rsidRDefault="0010069C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7146D" w:rsidRPr="00A37109">
        <w:rPr>
          <w:rFonts w:ascii="Times New Roman" w:hAnsi="Times New Roman"/>
          <w:sz w:val="24"/>
          <w:szCs w:val="24"/>
        </w:rPr>
        <w:t>орядок взыскания налога, страховых в</w:t>
      </w:r>
      <w:r w:rsidR="00F7146D">
        <w:rPr>
          <w:rFonts w:ascii="Times New Roman" w:hAnsi="Times New Roman"/>
          <w:sz w:val="24"/>
          <w:szCs w:val="24"/>
        </w:rPr>
        <w:t>зносов (пеней, штрафа)</w:t>
      </w:r>
      <w:r w:rsidR="00F7146D" w:rsidRPr="00A37109">
        <w:rPr>
          <w:rFonts w:ascii="Times New Roman" w:hAnsi="Times New Roman"/>
          <w:sz w:val="24"/>
          <w:szCs w:val="24"/>
        </w:rPr>
        <w:t xml:space="preserve"> за счет денежных средств на счетах в банках</w:t>
      </w:r>
      <w:r>
        <w:rPr>
          <w:rFonts w:ascii="Times New Roman" w:hAnsi="Times New Roman"/>
          <w:sz w:val="24"/>
          <w:szCs w:val="24"/>
        </w:rPr>
        <w:t xml:space="preserve"> налогоплательщика-организации</w:t>
      </w:r>
      <w:r w:rsidR="00F023CB">
        <w:rPr>
          <w:rFonts w:ascii="Times New Roman" w:hAnsi="Times New Roman"/>
          <w:sz w:val="24"/>
          <w:szCs w:val="24"/>
        </w:rPr>
        <w:t>.</w:t>
      </w:r>
    </w:p>
    <w:p w14:paraId="6A07CBC2" w14:textId="41192685" w:rsidR="0010069C" w:rsidRDefault="0010069C" w:rsidP="0010069C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37109">
        <w:rPr>
          <w:rFonts w:ascii="Times New Roman" w:hAnsi="Times New Roman"/>
          <w:sz w:val="24"/>
          <w:szCs w:val="24"/>
        </w:rPr>
        <w:t>орядок взыскания налога, страховых в</w:t>
      </w:r>
      <w:r>
        <w:rPr>
          <w:rFonts w:ascii="Times New Roman" w:hAnsi="Times New Roman"/>
          <w:sz w:val="24"/>
          <w:szCs w:val="24"/>
        </w:rPr>
        <w:t>зносов (пеней, штрафа)</w:t>
      </w:r>
      <w:r w:rsidRPr="00A37109">
        <w:rPr>
          <w:rFonts w:ascii="Times New Roman" w:hAnsi="Times New Roman"/>
          <w:sz w:val="24"/>
          <w:szCs w:val="24"/>
        </w:rPr>
        <w:t xml:space="preserve"> за счет </w:t>
      </w:r>
      <w:r>
        <w:rPr>
          <w:rFonts w:ascii="Times New Roman" w:hAnsi="Times New Roman"/>
          <w:sz w:val="24"/>
          <w:szCs w:val="24"/>
        </w:rPr>
        <w:t>имущества налогоплательщика-организации</w:t>
      </w:r>
      <w:r w:rsidR="00F023CB">
        <w:rPr>
          <w:rFonts w:ascii="Times New Roman" w:hAnsi="Times New Roman"/>
          <w:sz w:val="24"/>
          <w:szCs w:val="24"/>
        </w:rPr>
        <w:t>.</w:t>
      </w:r>
    </w:p>
    <w:p w14:paraId="2CAEA22E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 xml:space="preserve">Общая характеристика способов обеспечения исполнения обязанности по уплате налогов, страховых взносов, пени и штрафов. </w:t>
      </w:r>
    </w:p>
    <w:p w14:paraId="42908645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Льготы по налогам, сборам и страховым взносам: порядок установления и использования.</w:t>
      </w:r>
    </w:p>
    <w:p w14:paraId="3D7BCA73" w14:textId="77777777" w:rsidR="00A37109" w:rsidRPr="00A37109" w:rsidRDefault="00A37109" w:rsidP="00A37109">
      <w:pPr>
        <w:pStyle w:val="2141010"/>
        <w:rPr>
          <w:sz w:val="24"/>
          <w:szCs w:val="24"/>
        </w:rPr>
      </w:pPr>
      <w:bookmarkStart w:id="13" w:name="_Toc381799479"/>
      <w:bookmarkStart w:id="14" w:name="_Toc381799944"/>
      <w:bookmarkStart w:id="15" w:name="_Toc381864982"/>
      <w:bookmarkStart w:id="16" w:name="_Toc513110944"/>
      <w:r w:rsidRPr="00A37109">
        <w:rPr>
          <w:sz w:val="24"/>
          <w:szCs w:val="24"/>
        </w:rPr>
        <w:t>Тема 3. Налоговый контроль. Налоговые правонарушения и ответственность за их совершение</w:t>
      </w:r>
      <w:bookmarkEnd w:id="13"/>
      <w:bookmarkEnd w:id="14"/>
      <w:bookmarkEnd w:id="15"/>
      <w:bookmarkEnd w:id="16"/>
    </w:p>
    <w:p w14:paraId="51127F42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Выездная налоговая проверка: условия и процедура проведения.</w:t>
      </w:r>
    </w:p>
    <w:p w14:paraId="4DA8ECE1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 xml:space="preserve">Камеральная налоговая проверка: условия и порядок проведения. </w:t>
      </w:r>
    </w:p>
    <w:p w14:paraId="7C57CD82" w14:textId="1F74D338" w:rsidR="00F023CB" w:rsidRPr="00F023CB" w:rsidRDefault="003843D5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F023CB">
        <w:rPr>
          <w:rFonts w:ascii="Times New Roman" w:hAnsi="Times New Roman"/>
          <w:sz w:val="24"/>
          <w:szCs w:val="24"/>
        </w:rPr>
        <w:t>Налогообложение сделок между взаимозависимыми лицами: общие положения</w:t>
      </w:r>
      <w:r w:rsidR="00F023CB" w:rsidRPr="00806807">
        <w:rPr>
          <w:rFonts w:ascii="Times New Roman" w:hAnsi="Times New Roman"/>
          <w:sz w:val="24"/>
          <w:szCs w:val="24"/>
        </w:rPr>
        <w:t xml:space="preserve">. </w:t>
      </w:r>
    </w:p>
    <w:p w14:paraId="755E5853" w14:textId="5C7B7130" w:rsidR="003843D5" w:rsidRDefault="003843D5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F023CB">
        <w:rPr>
          <w:rFonts w:ascii="Times New Roman" w:hAnsi="Times New Roman"/>
          <w:sz w:val="24"/>
          <w:szCs w:val="24"/>
        </w:rPr>
        <w:t>Понятие «Взаимозависимые лица» в налоговом законодательстве Российской Федерации</w:t>
      </w:r>
      <w:r w:rsidR="00F023CB" w:rsidRPr="00806807">
        <w:rPr>
          <w:rFonts w:ascii="Times New Roman" w:hAnsi="Times New Roman"/>
          <w:sz w:val="24"/>
          <w:szCs w:val="24"/>
        </w:rPr>
        <w:t>.</w:t>
      </w:r>
    </w:p>
    <w:p w14:paraId="06B21489" w14:textId="020B17FD" w:rsidR="00F023CB" w:rsidRPr="00A37109" w:rsidRDefault="00F023CB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правила привлечения к ответственности за совершение налогового правонарушения в соответствии с законодательством РФ: понятие налогового правонарушение.</w:t>
      </w:r>
    </w:p>
    <w:p w14:paraId="389CA586" w14:textId="0C849508" w:rsidR="008C4942" w:rsidRPr="00F023CB" w:rsidRDefault="00CC11B2" w:rsidP="00CC11B2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F023CB">
        <w:rPr>
          <w:rFonts w:ascii="Times New Roman" w:hAnsi="Times New Roman"/>
          <w:sz w:val="24"/>
          <w:szCs w:val="24"/>
        </w:rPr>
        <w:t>Контролируемые сделки: критерии признания</w:t>
      </w:r>
      <w:r w:rsidR="00F023CB" w:rsidRPr="00806807">
        <w:rPr>
          <w:rFonts w:ascii="Times New Roman" w:hAnsi="Times New Roman"/>
          <w:sz w:val="24"/>
          <w:szCs w:val="24"/>
        </w:rPr>
        <w:t>.</w:t>
      </w:r>
    </w:p>
    <w:p w14:paraId="73BD1DCE" w14:textId="5FE1D239" w:rsidR="00F023CB" w:rsidRDefault="008C4942" w:rsidP="00CC11B2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F023CB">
        <w:rPr>
          <w:rFonts w:ascii="Times New Roman" w:hAnsi="Times New Roman"/>
          <w:sz w:val="24"/>
          <w:szCs w:val="24"/>
        </w:rPr>
        <w:t>Контролируемые сделки: подготовка и представление документации в целях налогового контроля</w:t>
      </w:r>
      <w:r w:rsidR="00F023CB" w:rsidRPr="00F023CB">
        <w:rPr>
          <w:rFonts w:ascii="Times New Roman" w:hAnsi="Times New Roman"/>
          <w:sz w:val="24"/>
          <w:szCs w:val="24"/>
        </w:rPr>
        <w:t>.</w:t>
      </w:r>
    </w:p>
    <w:p w14:paraId="0D060552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Соглашение о ценообразовании: общие положения, стороны, срок действия.</w:t>
      </w:r>
    </w:p>
    <w:p w14:paraId="01A27984" w14:textId="6FAE7CC6" w:rsidR="00F023CB" w:rsidRDefault="002F1414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Налоговый контроль в форме налогового мониторинга: условия и порядок проведения</w:t>
      </w:r>
      <w:r w:rsidR="00F023CB">
        <w:rPr>
          <w:rFonts w:ascii="Times New Roman" w:hAnsi="Times New Roman"/>
          <w:sz w:val="24"/>
          <w:szCs w:val="24"/>
        </w:rPr>
        <w:t>.</w:t>
      </w:r>
    </w:p>
    <w:p w14:paraId="323028A4" w14:textId="6F384351" w:rsidR="002F1414" w:rsidRPr="00A37109" w:rsidRDefault="002F1414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Налоговый контроль в форме налогового мониторинга: мотивированное мнение налогового органа, </w:t>
      </w:r>
      <w:proofErr w:type="spellStart"/>
      <w:r>
        <w:rPr>
          <w:rFonts w:ascii="Times New Roman" w:hAnsi="Times New Roman"/>
          <w:sz w:val="24"/>
          <w:szCs w:val="24"/>
        </w:rPr>
        <w:t>взаимосогласительная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процедура</w:t>
      </w:r>
      <w:r w:rsidR="00F023CB">
        <w:rPr>
          <w:rFonts w:ascii="Times New Roman" w:hAnsi="Times New Roman"/>
          <w:sz w:val="24"/>
          <w:szCs w:val="24"/>
        </w:rPr>
        <w:t>.</w:t>
      </w:r>
    </w:p>
    <w:p w14:paraId="7C93DAD0" w14:textId="77777777" w:rsidR="00A37109" w:rsidRPr="00A37109" w:rsidRDefault="00A37109" w:rsidP="00A37109">
      <w:pPr>
        <w:pStyle w:val="2141010"/>
        <w:rPr>
          <w:sz w:val="24"/>
          <w:szCs w:val="24"/>
        </w:rPr>
      </w:pPr>
      <w:bookmarkStart w:id="17" w:name="_Toc381799480"/>
      <w:bookmarkStart w:id="18" w:name="_Toc381799945"/>
      <w:bookmarkStart w:id="19" w:name="_Toc381864983"/>
      <w:bookmarkStart w:id="20" w:name="_Toc513110945"/>
      <w:r w:rsidRPr="00A37109">
        <w:rPr>
          <w:sz w:val="24"/>
          <w:szCs w:val="24"/>
        </w:rPr>
        <w:t>Тема 4. Налог на прибыль организаций</w:t>
      </w:r>
      <w:bookmarkEnd w:id="17"/>
      <w:bookmarkEnd w:id="18"/>
      <w:bookmarkEnd w:id="19"/>
      <w:bookmarkEnd w:id="20"/>
    </w:p>
    <w:p w14:paraId="4F3E6974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Порядок определения доходов и их классификация для целей исчисления налога на прибыль организаций; доходы, не учитываемые при определении налоговой базы по налогу на прибыль организаций.</w:t>
      </w:r>
    </w:p>
    <w:p w14:paraId="0F334EE0" w14:textId="77777777" w:rsidR="007073CD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 xml:space="preserve">Расходы для целей исчисления налога на прибыль организаций и их группировка. </w:t>
      </w:r>
    </w:p>
    <w:p w14:paraId="286065C7" w14:textId="4E6B8DFF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Расходы, не учитываемые в целях налогообложения налогом на прибыль организаций.</w:t>
      </w:r>
    </w:p>
    <w:p w14:paraId="152D4695" w14:textId="0EF814C6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 xml:space="preserve">Расходы на амортизацию имущества при исчислении налога на прибыль организаций: понятие амортизируемого имущества, методы и порядок расчета амортизации, признание начисленной амортизации в качестве расходов. </w:t>
      </w:r>
    </w:p>
    <w:p w14:paraId="04F979F4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 xml:space="preserve">Порядок налогового учета операций выбытия амортизируемого имущества: реализация имущества, в том числе с убытком; списание </w:t>
      </w:r>
      <w:proofErr w:type="spellStart"/>
      <w:r w:rsidRPr="00A37109">
        <w:rPr>
          <w:rFonts w:ascii="Times New Roman" w:hAnsi="Times New Roman"/>
          <w:sz w:val="24"/>
          <w:szCs w:val="24"/>
        </w:rPr>
        <w:t>недоамортизированного</w:t>
      </w:r>
      <w:proofErr w:type="spellEnd"/>
      <w:r w:rsidRPr="00A37109">
        <w:rPr>
          <w:rFonts w:ascii="Times New Roman" w:hAnsi="Times New Roman"/>
          <w:sz w:val="24"/>
          <w:szCs w:val="24"/>
        </w:rPr>
        <w:t xml:space="preserve"> имущества.</w:t>
      </w:r>
    </w:p>
    <w:p w14:paraId="71C8457A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Расходы на ремонт основных средств и порядок формирования резерва предстоящих расходов на ремонт основных средств для целей исчисления налога на прибыль организаций.</w:t>
      </w:r>
    </w:p>
    <w:p w14:paraId="2B1E503C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Расходы на научные исследования и опытно-конструкторские разработки для целей исчисления налога на прибыль организаций.</w:t>
      </w:r>
    </w:p>
    <w:p w14:paraId="44F8CB76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Признание расходов на обязательное и добровольное имущественное страхование при исчислении налога на прибыль организаций.</w:t>
      </w:r>
    </w:p>
    <w:p w14:paraId="17A25A84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Внереализационные расходы для целей исчисления налога на прибыль организаций.</w:t>
      </w:r>
    </w:p>
    <w:p w14:paraId="4A773BF7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Порядок формирования и использования резерва по сомнительным долгам для целей исчисления налога на прибыль организаций.</w:t>
      </w:r>
    </w:p>
    <w:p w14:paraId="5B444D8B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Расходы на формирование резерва по гарантийному ремонту и гарантийному обслуживанию для целей исчисления налога на прибыль организаций.</w:t>
      </w:r>
    </w:p>
    <w:p w14:paraId="578B73DC" w14:textId="402C1108" w:rsidR="00AB2ABC" w:rsidRPr="00AB2ABC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Особенности признания процентов по долговым обязательствам в расходах для целей исчисления налога на прибыль организаций</w:t>
      </w:r>
      <w:r w:rsidR="00AB2ABC" w:rsidRPr="00806807">
        <w:rPr>
          <w:rFonts w:ascii="Times New Roman" w:hAnsi="Times New Roman"/>
          <w:sz w:val="24"/>
          <w:szCs w:val="24"/>
        </w:rPr>
        <w:t>.</w:t>
      </w:r>
    </w:p>
    <w:p w14:paraId="7F7DD615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Особенности определения налоговой базы по налогу на прибыль организаций – участников договора доверительного управления имуществом.</w:t>
      </w:r>
    </w:p>
    <w:p w14:paraId="198ADD17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Особенности определения налоговой базы по налогу на прибыль организаций в отношении деятельности, связанной с использованием объектов обслуживающих производств и хозяйств.</w:t>
      </w:r>
    </w:p>
    <w:p w14:paraId="7F507FC3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Особенности определения налоговой базы по налогу на прибыль организаций для целей налогообложения доходов от долевого участия в других организациях.</w:t>
      </w:r>
    </w:p>
    <w:p w14:paraId="4E4255D3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Порядок исчисления и уплаты налога на прибыль организаций налогоплательщиком, имеющим обособленные подразделения.</w:t>
      </w:r>
    </w:p>
    <w:p w14:paraId="61E34E66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Организация налогового учета для целей исчисления налога на прибыль организаций.</w:t>
      </w:r>
    </w:p>
    <w:p w14:paraId="68439B95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 xml:space="preserve">Порядок налогового учета операций переуступки права требования для целей исчисления налога на прибыль организаций. </w:t>
      </w:r>
    </w:p>
    <w:p w14:paraId="04B49EFD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 xml:space="preserve">Особенности налогообложения иностранных организаций, осуществляющих и не осуществляющих деятельность на территории РФ. </w:t>
      </w:r>
    </w:p>
    <w:p w14:paraId="20440D0E" w14:textId="77777777" w:rsidR="00A37109" w:rsidRPr="00A37109" w:rsidRDefault="00A37109" w:rsidP="00A37109">
      <w:pPr>
        <w:pStyle w:val="2141010"/>
        <w:rPr>
          <w:sz w:val="24"/>
          <w:szCs w:val="24"/>
        </w:rPr>
      </w:pPr>
      <w:bookmarkStart w:id="21" w:name="_Toc381799481"/>
      <w:bookmarkStart w:id="22" w:name="_Toc381799946"/>
      <w:bookmarkStart w:id="23" w:name="_Toc381864984"/>
      <w:bookmarkStart w:id="24" w:name="_Toc513110946"/>
      <w:r w:rsidRPr="00A37109">
        <w:rPr>
          <w:sz w:val="24"/>
          <w:szCs w:val="24"/>
        </w:rPr>
        <w:t>Тема 5. Налог на добавленную стоимость</w:t>
      </w:r>
      <w:bookmarkEnd w:id="21"/>
      <w:bookmarkEnd w:id="22"/>
      <w:bookmarkEnd w:id="23"/>
      <w:bookmarkEnd w:id="24"/>
      <w:r w:rsidRPr="00A37109">
        <w:rPr>
          <w:sz w:val="24"/>
          <w:szCs w:val="24"/>
        </w:rPr>
        <w:t xml:space="preserve"> </w:t>
      </w:r>
    </w:p>
    <w:p w14:paraId="6DB58DF4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 xml:space="preserve">Определение места реализации товаров, работ (услуг) в целях исчисления налога на добавленную стоимость. </w:t>
      </w:r>
    </w:p>
    <w:p w14:paraId="6913A87F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Особенности определения налоговой базы по налогу на добавленную стоимость при передаче имущественных прав.</w:t>
      </w:r>
    </w:p>
    <w:p w14:paraId="32340ED7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Операции, по которым требуется ведение раздельного налогового учета в целях исчисления и уплаты налога на добавленную стоимость.</w:t>
      </w:r>
    </w:p>
    <w:p w14:paraId="122A2DDE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Порядок отнесения покупателем сумм налога на добавленную стоимость, предъявленных продавцом, на затраты по производству и реализации товаров (работ, услуг).</w:t>
      </w:r>
    </w:p>
    <w:p w14:paraId="772E565E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Налоговые вычеты по налогу на добавленную стоимость: общая характеристика, порядок применения налоговых вычетов по налогу на добавленную стоимость.</w:t>
      </w:r>
    </w:p>
    <w:p w14:paraId="47B4413E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Процедура возмещения налога на добавленную стоимость из бюджета: обычный и заявительный порядок.</w:t>
      </w:r>
    </w:p>
    <w:p w14:paraId="6937D358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 xml:space="preserve">Порядок и условия применения нулевой ставки по налогу на добавленную стоимость по экспортным операциям. </w:t>
      </w:r>
    </w:p>
    <w:p w14:paraId="1DB3BF6C" w14:textId="77777777" w:rsidR="00A37109" w:rsidRPr="00A37109" w:rsidRDefault="00A37109" w:rsidP="00A37109">
      <w:pPr>
        <w:pStyle w:val="2141010"/>
        <w:rPr>
          <w:sz w:val="24"/>
          <w:szCs w:val="24"/>
        </w:rPr>
      </w:pPr>
      <w:bookmarkStart w:id="25" w:name="_Toc381799482"/>
      <w:bookmarkStart w:id="26" w:name="_Toc381799947"/>
      <w:bookmarkStart w:id="27" w:name="_Toc381864985"/>
      <w:bookmarkStart w:id="28" w:name="_Toc513110947"/>
      <w:r w:rsidRPr="00A37109">
        <w:rPr>
          <w:sz w:val="24"/>
          <w:szCs w:val="24"/>
        </w:rPr>
        <w:t>Тема 6. Акцизы</w:t>
      </w:r>
      <w:bookmarkEnd w:id="25"/>
      <w:bookmarkEnd w:id="26"/>
      <w:bookmarkEnd w:id="27"/>
      <w:bookmarkEnd w:id="28"/>
    </w:p>
    <w:p w14:paraId="13C34DA8" w14:textId="77777777" w:rsid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Порядок определения налоговой базы для целей исчисления акцизов при реализации (передаче) или получении подакцизных товаров.</w:t>
      </w:r>
    </w:p>
    <w:p w14:paraId="4686DB15" w14:textId="6DDCD822" w:rsidR="002F1414" w:rsidRPr="00A37109" w:rsidRDefault="002F1414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исчисления акциза и авансового платежа по акцизам</w:t>
      </w:r>
      <w:r w:rsidR="00D34A59">
        <w:rPr>
          <w:rFonts w:ascii="Times New Roman" w:hAnsi="Times New Roman"/>
          <w:sz w:val="24"/>
          <w:szCs w:val="24"/>
        </w:rPr>
        <w:t>.</w:t>
      </w:r>
    </w:p>
    <w:p w14:paraId="3E8F7F2F" w14:textId="77777777" w:rsidR="00A37109" w:rsidRPr="00A37109" w:rsidRDefault="00A37109" w:rsidP="00A37109">
      <w:pPr>
        <w:pStyle w:val="2141010"/>
        <w:rPr>
          <w:sz w:val="24"/>
          <w:szCs w:val="24"/>
        </w:rPr>
      </w:pPr>
      <w:bookmarkStart w:id="29" w:name="_Toc381799483"/>
      <w:bookmarkStart w:id="30" w:name="_Toc381799948"/>
      <w:bookmarkStart w:id="31" w:name="_Toc381864986"/>
      <w:bookmarkStart w:id="32" w:name="_Toc513110948"/>
      <w:r w:rsidRPr="00A37109">
        <w:rPr>
          <w:sz w:val="24"/>
          <w:szCs w:val="24"/>
        </w:rPr>
        <w:t>Тема 7. Налог на доходы физических лиц</w:t>
      </w:r>
      <w:bookmarkEnd w:id="29"/>
      <w:bookmarkEnd w:id="30"/>
      <w:bookmarkEnd w:id="31"/>
      <w:bookmarkEnd w:id="32"/>
    </w:p>
    <w:p w14:paraId="220EFDA6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Особенности определения налоговой базы по налогу на доходы физических лиц при получении доходов в натуральной форме и в виде материальной выгоды.</w:t>
      </w:r>
    </w:p>
    <w:p w14:paraId="2260DA95" w14:textId="4B055CF7" w:rsidR="006E1A63" w:rsidRDefault="006E1A63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 xml:space="preserve">Порядок применения </w:t>
      </w:r>
      <w:r>
        <w:rPr>
          <w:rFonts w:ascii="Times New Roman" w:hAnsi="Times New Roman"/>
          <w:sz w:val="24"/>
          <w:szCs w:val="24"/>
        </w:rPr>
        <w:t xml:space="preserve">стандартных </w:t>
      </w:r>
      <w:r w:rsidRPr="00A37109">
        <w:rPr>
          <w:rFonts w:ascii="Times New Roman" w:hAnsi="Times New Roman"/>
          <w:sz w:val="24"/>
          <w:szCs w:val="24"/>
        </w:rPr>
        <w:t>налоговых вычетов при исчислении налога на доходы физических лиц</w:t>
      </w:r>
      <w:r w:rsidR="00D34A59">
        <w:rPr>
          <w:rFonts w:ascii="Times New Roman" w:hAnsi="Times New Roman"/>
          <w:sz w:val="24"/>
          <w:szCs w:val="24"/>
        </w:rPr>
        <w:t>.</w:t>
      </w:r>
    </w:p>
    <w:p w14:paraId="78AE4763" w14:textId="27CC515D" w:rsidR="006E1A63" w:rsidRDefault="006E1A63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 xml:space="preserve">Порядок применения </w:t>
      </w:r>
      <w:r>
        <w:rPr>
          <w:rFonts w:ascii="Times New Roman" w:hAnsi="Times New Roman"/>
          <w:sz w:val="24"/>
          <w:szCs w:val="24"/>
        </w:rPr>
        <w:t xml:space="preserve">социальных </w:t>
      </w:r>
      <w:r w:rsidRPr="00A37109">
        <w:rPr>
          <w:rFonts w:ascii="Times New Roman" w:hAnsi="Times New Roman"/>
          <w:sz w:val="24"/>
          <w:szCs w:val="24"/>
        </w:rPr>
        <w:t>налоговых вычетов при исчислении налога на доходы физических лиц</w:t>
      </w:r>
      <w:r w:rsidR="00D34A59">
        <w:rPr>
          <w:rFonts w:ascii="Times New Roman" w:hAnsi="Times New Roman"/>
          <w:sz w:val="24"/>
          <w:szCs w:val="24"/>
        </w:rPr>
        <w:t>.</w:t>
      </w:r>
    </w:p>
    <w:p w14:paraId="50F5A92F" w14:textId="6D25E8A5" w:rsidR="006E1A63" w:rsidRDefault="006E1A63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 xml:space="preserve">Порядок применения </w:t>
      </w:r>
      <w:r>
        <w:rPr>
          <w:rFonts w:ascii="Times New Roman" w:hAnsi="Times New Roman"/>
          <w:sz w:val="24"/>
          <w:szCs w:val="24"/>
        </w:rPr>
        <w:t xml:space="preserve">имущественных </w:t>
      </w:r>
      <w:r w:rsidRPr="00A37109">
        <w:rPr>
          <w:rFonts w:ascii="Times New Roman" w:hAnsi="Times New Roman"/>
          <w:sz w:val="24"/>
          <w:szCs w:val="24"/>
        </w:rPr>
        <w:t>налоговых вычетов при исчислении налога на доходы физических лиц</w:t>
      </w:r>
      <w:r w:rsidR="00D34A59">
        <w:rPr>
          <w:rFonts w:ascii="Times New Roman" w:hAnsi="Times New Roman"/>
          <w:sz w:val="24"/>
          <w:szCs w:val="24"/>
        </w:rPr>
        <w:t>.</w:t>
      </w:r>
    </w:p>
    <w:p w14:paraId="7B68529A" w14:textId="36EBB211" w:rsidR="006E1A63" w:rsidRPr="00A37109" w:rsidRDefault="006E1A63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 xml:space="preserve">Порядок применения </w:t>
      </w:r>
      <w:r w:rsidR="00D34A59">
        <w:rPr>
          <w:rFonts w:ascii="Times New Roman" w:hAnsi="Times New Roman"/>
          <w:sz w:val="24"/>
          <w:szCs w:val="24"/>
        </w:rPr>
        <w:t xml:space="preserve">профессиональных </w:t>
      </w:r>
      <w:r w:rsidRPr="00A37109">
        <w:rPr>
          <w:rFonts w:ascii="Times New Roman" w:hAnsi="Times New Roman"/>
          <w:sz w:val="24"/>
          <w:szCs w:val="24"/>
        </w:rPr>
        <w:t>налоговых вычетов при исчислении налога на доходы физических лиц</w:t>
      </w:r>
      <w:r w:rsidR="00D34A59">
        <w:rPr>
          <w:rFonts w:ascii="Times New Roman" w:hAnsi="Times New Roman"/>
          <w:sz w:val="24"/>
          <w:szCs w:val="24"/>
        </w:rPr>
        <w:t>.</w:t>
      </w:r>
    </w:p>
    <w:p w14:paraId="6C35D8AD" w14:textId="77777777" w:rsidR="00A37109" w:rsidRPr="00A37109" w:rsidRDefault="00A37109" w:rsidP="00A37109">
      <w:pPr>
        <w:pStyle w:val="2141010"/>
        <w:rPr>
          <w:sz w:val="24"/>
          <w:szCs w:val="24"/>
        </w:rPr>
      </w:pPr>
      <w:bookmarkStart w:id="33" w:name="_Toc381799484"/>
      <w:bookmarkStart w:id="34" w:name="_Toc381799949"/>
      <w:bookmarkStart w:id="35" w:name="_Toc381864987"/>
      <w:bookmarkStart w:id="36" w:name="_Toc513110949"/>
      <w:r w:rsidRPr="00A37109">
        <w:rPr>
          <w:sz w:val="24"/>
          <w:szCs w:val="24"/>
        </w:rPr>
        <w:t>Тема 8. Имущественные налоги</w:t>
      </w:r>
      <w:bookmarkEnd w:id="33"/>
      <w:bookmarkEnd w:id="34"/>
      <w:bookmarkEnd w:id="35"/>
      <w:bookmarkEnd w:id="36"/>
    </w:p>
    <w:p w14:paraId="68C65311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 xml:space="preserve">Транспортный налог: порядок определения налоговой базы, налоговые ставки, налоговый и отчетный периоды. </w:t>
      </w:r>
    </w:p>
    <w:p w14:paraId="1B6D9483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 xml:space="preserve">Налог на имущество организаций: порядок определения налоговой базы, налоговая ставка, налоговый и отчетный периоды. </w:t>
      </w:r>
    </w:p>
    <w:p w14:paraId="55E71731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 xml:space="preserve">Земельный налог: налоговый и отчетный периоды, налоговая ставка, льготы по земельному налогу. </w:t>
      </w:r>
    </w:p>
    <w:p w14:paraId="1D719615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Земельный налог: определение налоговой базы, порядок и сроки уплаты налога и авансовых платежей по налогу.</w:t>
      </w:r>
    </w:p>
    <w:p w14:paraId="299770F5" w14:textId="77777777" w:rsidR="00A37109" w:rsidRPr="00A37109" w:rsidRDefault="00A37109" w:rsidP="00A37109">
      <w:pPr>
        <w:pStyle w:val="2141010"/>
        <w:rPr>
          <w:sz w:val="24"/>
          <w:szCs w:val="24"/>
        </w:rPr>
      </w:pPr>
      <w:bookmarkStart w:id="37" w:name="_Toc381799950"/>
      <w:bookmarkStart w:id="38" w:name="_Toc381864988"/>
      <w:bookmarkStart w:id="39" w:name="_Toc513110950"/>
      <w:r w:rsidRPr="00A37109">
        <w:rPr>
          <w:sz w:val="24"/>
          <w:szCs w:val="24"/>
        </w:rPr>
        <w:t>Тема 9. Налог на добычу полезных ископаемых</w:t>
      </w:r>
      <w:bookmarkEnd w:id="37"/>
      <w:bookmarkEnd w:id="38"/>
      <w:bookmarkEnd w:id="39"/>
    </w:p>
    <w:p w14:paraId="31D52BDD" w14:textId="77777777" w:rsidR="00A37109" w:rsidRPr="00A37109" w:rsidRDefault="00A37109" w:rsidP="00A3710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Налог на добычу полезных ископаемых: налогоплательщики, объект налогообложения, порядок исчисления и уплаты налога.</w:t>
      </w:r>
    </w:p>
    <w:p w14:paraId="5A00945A" w14:textId="77777777" w:rsidR="00A37109" w:rsidRPr="00A37109" w:rsidRDefault="00A37109" w:rsidP="00A37109">
      <w:pPr>
        <w:pStyle w:val="2141010"/>
        <w:rPr>
          <w:sz w:val="24"/>
          <w:szCs w:val="24"/>
        </w:rPr>
      </w:pPr>
      <w:bookmarkStart w:id="40" w:name="_Toc381799951"/>
      <w:bookmarkStart w:id="41" w:name="_Toc381864989"/>
      <w:bookmarkStart w:id="42" w:name="_Toc513110951"/>
      <w:r w:rsidRPr="00A37109">
        <w:rPr>
          <w:sz w:val="24"/>
          <w:szCs w:val="24"/>
        </w:rPr>
        <w:t>Тема 10. Страховые взносы</w:t>
      </w:r>
      <w:bookmarkEnd w:id="40"/>
      <w:bookmarkEnd w:id="41"/>
      <w:bookmarkEnd w:id="42"/>
      <w:r w:rsidRPr="00A37109">
        <w:rPr>
          <w:sz w:val="24"/>
          <w:szCs w:val="24"/>
        </w:rPr>
        <w:t xml:space="preserve"> </w:t>
      </w:r>
    </w:p>
    <w:p w14:paraId="63481D14" w14:textId="2C4D9B45" w:rsidR="00ED00CC" w:rsidRDefault="00A37109" w:rsidP="00A37109">
      <w:pPr>
        <w:rPr>
          <w:rFonts w:ascii="Times New Roman" w:hAnsi="Times New Roman"/>
          <w:sz w:val="24"/>
          <w:szCs w:val="24"/>
        </w:rPr>
      </w:pPr>
      <w:r w:rsidRPr="00A37109">
        <w:rPr>
          <w:rFonts w:ascii="Times New Roman" w:hAnsi="Times New Roman"/>
          <w:sz w:val="24"/>
          <w:szCs w:val="24"/>
        </w:rPr>
        <w:t>Страховые взносы: виды страховых взносов, плательщики страховых взносов, объект обложения</w:t>
      </w:r>
      <w:r w:rsidR="008140BC">
        <w:rPr>
          <w:rFonts w:ascii="Times New Roman" w:hAnsi="Times New Roman"/>
          <w:sz w:val="24"/>
          <w:szCs w:val="24"/>
        </w:rPr>
        <w:t>.</w:t>
      </w:r>
    </w:p>
    <w:p w14:paraId="6090870B" w14:textId="51C48462" w:rsidR="00490F0D" w:rsidRPr="00A37109" w:rsidRDefault="00490F0D" w:rsidP="00490F0D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Страховые взносы:</w:t>
      </w:r>
      <w:r w:rsidR="003141FA">
        <w:rPr>
          <w:rFonts w:ascii="Times New Roman" w:hAnsi="Times New Roman"/>
          <w:sz w:val="24"/>
          <w:szCs w:val="24"/>
        </w:rPr>
        <w:t xml:space="preserve"> </w:t>
      </w:r>
      <w:r w:rsidRPr="00A37109">
        <w:rPr>
          <w:rFonts w:ascii="Times New Roman" w:hAnsi="Times New Roman"/>
          <w:sz w:val="24"/>
          <w:szCs w:val="24"/>
        </w:rPr>
        <w:t>тарифы страховых взносов по видам обязательного страхования</w:t>
      </w:r>
      <w:r>
        <w:rPr>
          <w:rFonts w:ascii="Times New Roman" w:hAnsi="Times New Roman"/>
          <w:sz w:val="24"/>
          <w:szCs w:val="24"/>
        </w:rPr>
        <w:t>,</w:t>
      </w:r>
      <w:r w:rsidR="003141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A37109">
        <w:rPr>
          <w:rFonts w:ascii="Times New Roman" w:hAnsi="Times New Roman"/>
          <w:sz w:val="24"/>
          <w:szCs w:val="24"/>
        </w:rPr>
        <w:t>асчетный и отчетный периоды.</w:t>
      </w:r>
    </w:p>
    <w:p w14:paraId="239997BA" w14:textId="77777777" w:rsidR="00490F0D" w:rsidRPr="00A37109" w:rsidRDefault="00490F0D" w:rsidP="00A37109">
      <w:pPr>
        <w:rPr>
          <w:sz w:val="24"/>
          <w:szCs w:val="24"/>
        </w:rPr>
      </w:pPr>
    </w:p>
    <w:sectPr w:rsidR="00490F0D" w:rsidRPr="00A3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3E3B11" w15:done="0"/>
  <w15:commentEx w15:paraId="7ABB0C91" w15:done="0"/>
  <w15:commentEx w15:paraId="08F5127C" w15:done="0"/>
  <w15:commentEx w15:paraId="3CD2CC87" w15:done="0"/>
  <w15:commentEx w15:paraId="7DFD3AB2" w15:done="0"/>
  <w15:commentEx w15:paraId="76C1AED4" w15:done="0"/>
  <w15:commentEx w15:paraId="7F5CF81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3E3B11" w16cid:durableId="1EAEA7DE"/>
  <w16cid:commentId w16cid:paraId="7ABB0C91" w16cid:durableId="1EAEA7DF"/>
  <w16cid:commentId w16cid:paraId="08F5127C" w16cid:durableId="1EAEA7E0"/>
  <w16cid:commentId w16cid:paraId="3CD2CC87" w16cid:durableId="1EAEA7E1"/>
  <w16cid:commentId w16cid:paraId="7DFD3AB2" w16cid:durableId="1EAEA7E2"/>
  <w16cid:commentId w16cid:paraId="76C1AED4" w16cid:durableId="1EAEA7E3"/>
  <w16cid:commentId w16cid:paraId="7F5CF811" w16cid:durableId="1EAEA7E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D76"/>
    <w:multiLevelType w:val="hybridMultilevel"/>
    <w:tmpl w:val="B8786D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Мельниченко Анна Юрьевна">
    <w15:presenceInfo w15:providerId="AD" w15:userId="S-1-5-21-1972660016-3816612848-4285296050-1277"/>
  </w15:person>
  <w15:person w15:author="Vladimir">
    <w15:presenceInfo w15:providerId="None" w15:userId="Vladimi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09"/>
    <w:rsid w:val="000D5D67"/>
    <w:rsid w:val="0010069C"/>
    <w:rsid w:val="0012120E"/>
    <w:rsid w:val="00281741"/>
    <w:rsid w:val="002F1414"/>
    <w:rsid w:val="003141FA"/>
    <w:rsid w:val="003843D5"/>
    <w:rsid w:val="003C052D"/>
    <w:rsid w:val="003F617A"/>
    <w:rsid w:val="00490F0D"/>
    <w:rsid w:val="005352EF"/>
    <w:rsid w:val="00551925"/>
    <w:rsid w:val="005C1F59"/>
    <w:rsid w:val="005F4BE9"/>
    <w:rsid w:val="006E1A63"/>
    <w:rsid w:val="007073CD"/>
    <w:rsid w:val="00731CFE"/>
    <w:rsid w:val="00806807"/>
    <w:rsid w:val="008140BC"/>
    <w:rsid w:val="008C4942"/>
    <w:rsid w:val="00955BB5"/>
    <w:rsid w:val="00A37109"/>
    <w:rsid w:val="00AB2ABC"/>
    <w:rsid w:val="00AB33D0"/>
    <w:rsid w:val="00B82862"/>
    <w:rsid w:val="00BC3EDD"/>
    <w:rsid w:val="00CC11B2"/>
    <w:rsid w:val="00D34A59"/>
    <w:rsid w:val="00E313A8"/>
    <w:rsid w:val="00E45877"/>
    <w:rsid w:val="00EC44E8"/>
    <w:rsid w:val="00ED00CC"/>
    <w:rsid w:val="00F023CB"/>
    <w:rsid w:val="00F25794"/>
    <w:rsid w:val="00F3352C"/>
    <w:rsid w:val="00F7146D"/>
    <w:rsid w:val="00FA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D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09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37109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33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71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109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customStyle="1" w:styleId="2141010">
    <w:name w:val="Стиль Заголовок 2 + 14 пт По ширине Перед:  10 пт После:  10 пт"/>
    <w:basedOn w:val="3"/>
    <w:rsid w:val="00A37109"/>
    <w:pPr>
      <w:keepLines w:val="0"/>
      <w:spacing w:before="200" w:after="200"/>
      <w:jc w:val="both"/>
    </w:pPr>
    <w:rPr>
      <w:rFonts w:ascii="Times New Roman" w:eastAsia="Times New Roman" w:hAnsi="Times New Roman" w:cs="Times New Roman"/>
      <w:b/>
      <w:color w:val="auto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371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3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52C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B33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F714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714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7146D"/>
    <w:rPr>
      <w:rFonts w:ascii="Calibri" w:eastAsia="Times New Roman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714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7146D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09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37109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33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71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109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customStyle="1" w:styleId="2141010">
    <w:name w:val="Стиль Заголовок 2 + 14 пт По ширине Перед:  10 пт После:  10 пт"/>
    <w:basedOn w:val="3"/>
    <w:rsid w:val="00A37109"/>
    <w:pPr>
      <w:keepLines w:val="0"/>
      <w:spacing w:before="200" w:after="200"/>
      <w:jc w:val="both"/>
    </w:pPr>
    <w:rPr>
      <w:rFonts w:ascii="Times New Roman" w:eastAsia="Times New Roman" w:hAnsi="Times New Roman" w:cs="Times New Roman"/>
      <w:b/>
      <w:color w:val="auto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371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3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52C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B33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F714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714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7146D"/>
    <w:rPr>
      <w:rFonts w:ascii="Calibri" w:eastAsia="Times New Roman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714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7146D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Мозалевская Наталья Игоревна</cp:lastModifiedBy>
  <cp:revision>9</cp:revision>
  <cp:lastPrinted>2018-05-21T15:23:00Z</cp:lastPrinted>
  <dcterms:created xsi:type="dcterms:W3CDTF">2018-05-22T11:30:00Z</dcterms:created>
  <dcterms:modified xsi:type="dcterms:W3CDTF">2018-05-28T07:45:00Z</dcterms:modified>
</cp:coreProperties>
</file>